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B384A">
              <w:rPr>
                <w:rFonts w:ascii="Times New Roman" w:hAnsi="Times New Roman" w:cs="Times New Roman"/>
                <w:b/>
                <w:sz w:val="24"/>
                <w:szCs w:val="24"/>
              </w:rPr>
              <w:t xml:space="preserve"> Durbas</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B384A">
              <w:rPr>
                <w:rFonts w:ascii="Times New Roman" w:hAnsi="Times New Roman" w:cs="Times New Roman"/>
                <w:b/>
                <w:sz w:val="24"/>
                <w:szCs w:val="24"/>
              </w:rPr>
              <w:t xml:space="preserve"> </w:t>
            </w:r>
            <w:r w:rsidR="00984F4D">
              <w:rPr>
                <w:rFonts w:ascii="Times New Roman" w:hAnsi="Times New Roman" w:cs="Times New Roman"/>
                <w:b/>
                <w:sz w:val="24"/>
                <w:szCs w:val="24"/>
              </w:rPr>
              <w:t>½ Combo Class</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B384A">
              <w:rPr>
                <w:rFonts w:ascii="Times New Roman" w:hAnsi="Times New Roman" w:cs="Times New Roman"/>
                <w:sz w:val="24"/>
                <w:szCs w:val="24"/>
              </w:rPr>
              <w:t>Day 1</w:t>
            </w:r>
          </w:p>
          <w:p w:rsidR="007E4325" w:rsidRPr="00CD5617" w:rsidRDefault="007E4325" w:rsidP="00570FB8">
            <w:pPr>
              <w:rPr>
                <w:rFonts w:ascii="Times New Roman" w:hAnsi="Times New Roman" w:cs="Times New Roman"/>
                <w:sz w:val="10"/>
                <w:szCs w:val="10"/>
              </w:rPr>
            </w:pPr>
            <w:r>
              <w:rPr>
                <w:rFonts w:ascii="Times New Roman" w:hAnsi="Times New Roman" w:cs="Times New Roman"/>
                <w:sz w:val="24"/>
                <w:szCs w:val="24"/>
              </w:rPr>
              <w:t>Brainstorming</w:t>
            </w:r>
            <w:bookmarkStart w:id="0" w:name="_GoBack"/>
            <w:bookmarkEnd w:id="0"/>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25CDE" w:rsidRDefault="00625CDE" w:rsidP="00625CDE">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625CDE">
              <w:trPr>
                <w:trHeight w:val="109"/>
              </w:trPr>
              <w:tc>
                <w:tcPr>
                  <w:tcW w:w="0" w:type="auto"/>
                </w:tcPr>
                <w:p w:rsidR="00625CDE" w:rsidRDefault="00625CDE">
                  <w:pPr>
                    <w:pStyle w:val="Default"/>
                    <w:rPr>
                      <w:sz w:val="23"/>
                      <w:szCs w:val="23"/>
                    </w:rPr>
                  </w:pPr>
                  <w:r>
                    <w:t xml:space="preserve"> </w:t>
                  </w: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077B36"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625CDE">
              <w:rPr>
                <w:rFonts w:ascii="Times New Roman" w:hAnsi="Times New Roman" w:cs="Times New Roman"/>
                <w:b/>
                <w:sz w:val="24"/>
                <w:szCs w:val="24"/>
              </w:rPr>
              <w:t xml:space="preserve"> </w:t>
            </w:r>
          </w:p>
          <w:p w:rsidR="00625CDE" w:rsidRDefault="00625CDE" w:rsidP="00FE4609">
            <w:pPr>
              <w:rPr>
                <w:rFonts w:ascii="Times New Roman" w:hAnsi="Times New Roman" w:cs="Times New Roman"/>
                <w:sz w:val="24"/>
                <w:szCs w:val="24"/>
              </w:rPr>
            </w:pPr>
            <w:r>
              <w:rPr>
                <w:rFonts w:ascii="Times New Roman" w:hAnsi="Times New Roman" w:cs="Times New Roman"/>
                <w:b/>
                <w:sz w:val="24"/>
                <w:szCs w:val="24"/>
              </w:rPr>
              <w:t>Task 1:</w:t>
            </w:r>
          </w:p>
          <w:p w:rsidR="00625CDE" w:rsidRDefault="00625CDE" w:rsidP="00625CDE">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625CDE" w:rsidRDefault="00625CDE" w:rsidP="00FE4609">
            <w:pPr>
              <w:rPr>
                <w:rFonts w:ascii="Times New Roman" w:hAnsi="Times New Roman" w:cs="Times New Roman"/>
                <w:sz w:val="24"/>
                <w:szCs w:val="24"/>
              </w:rPr>
            </w:pPr>
          </w:p>
        </w:tc>
      </w:tr>
      <w:tr w:rsidR="008C13D7" w:rsidTr="00274ACD">
        <w:trPr>
          <w:trHeight w:val="737"/>
        </w:trPr>
        <w:tc>
          <w:tcPr>
            <w:tcW w:w="11016" w:type="dxa"/>
            <w:gridSpan w:val="7"/>
          </w:tcPr>
          <w:p w:rsidR="00625CDE" w:rsidRPr="00200F1C" w:rsidRDefault="008C13D7" w:rsidP="00625CDE">
            <w:pPr>
              <w:pStyle w:val="Default"/>
              <w:rPr>
                <w:color w:val="FF0000"/>
              </w:rPr>
            </w:pPr>
            <w:r w:rsidRPr="008C13D7">
              <w:rPr>
                <w:b/>
              </w:rPr>
              <w:t xml:space="preserve">Essential Question(s): </w:t>
            </w:r>
            <w:r w:rsidR="00625CDE" w:rsidRPr="00200F1C">
              <w:rPr>
                <w:b/>
                <w:color w:val="FF0000"/>
              </w:rPr>
              <w:t>(EQ’s to remain up throughout entire unit duration)</w:t>
            </w:r>
          </w:p>
          <w:tbl>
            <w:tblPr>
              <w:tblW w:w="0" w:type="auto"/>
              <w:tblBorders>
                <w:top w:val="nil"/>
                <w:left w:val="nil"/>
                <w:bottom w:val="nil"/>
                <w:right w:val="nil"/>
              </w:tblBorders>
              <w:tblLook w:val="0000" w:firstRow="0" w:lastRow="0" w:firstColumn="0" w:lastColumn="0" w:noHBand="0" w:noVBand="0"/>
            </w:tblPr>
            <w:tblGrid>
              <w:gridCol w:w="5016"/>
            </w:tblGrid>
            <w:tr w:rsidR="00625CDE">
              <w:trPr>
                <w:trHeight w:val="109"/>
              </w:trPr>
              <w:tc>
                <w:tcPr>
                  <w:tcW w:w="0" w:type="auto"/>
                </w:tcPr>
                <w:p w:rsidR="00625CDE" w:rsidRDefault="00625CDE">
                  <w:pPr>
                    <w:pStyle w:val="Default"/>
                  </w:pPr>
                </w:p>
                <w:p w:rsidR="00625CDE" w:rsidRPr="00625CDE" w:rsidRDefault="00077B36" w:rsidP="00077B36">
                  <w:pPr>
                    <w:pStyle w:val="Default"/>
                    <w:ind w:left="720"/>
                    <w:rPr>
                      <w:color w:val="auto"/>
                    </w:rPr>
                  </w:pPr>
                  <w:r>
                    <w:t>*</w:t>
                  </w:r>
                  <w:r w:rsidR="00625CDE">
                    <w:t xml:space="preserve">How do I compose numbers up to 1,000? </w:t>
                  </w:r>
                </w:p>
              </w:tc>
            </w:tr>
          </w:tbl>
          <w:p w:rsidR="00625CDE" w:rsidRDefault="00625CDE" w:rsidP="00625CDE">
            <w:pPr>
              <w:pStyle w:val="Default"/>
              <w:rPr>
                <w:color w:val="auto"/>
              </w:rPr>
            </w:pPr>
          </w:p>
          <w:p w:rsidR="00625CDE" w:rsidRDefault="00625CDE" w:rsidP="00077B36">
            <w:pPr>
              <w:pStyle w:val="Default"/>
              <w:ind w:left="720"/>
              <w:rPr>
                <w:sz w:val="23"/>
                <w:szCs w:val="23"/>
              </w:rPr>
            </w:pPr>
            <w:r>
              <w:rPr>
                <w:sz w:val="23"/>
                <w:szCs w:val="23"/>
              </w:rPr>
              <w:t xml:space="preserve">How do you know the value of a number? </w:t>
            </w:r>
          </w:p>
          <w:p w:rsidR="00625CDE" w:rsidRDefault="00625CDE" w:rsidP="00625CDE">
            <w:pPr>
              <w:pStyle w:val="Default"/>
              <w:rPr>
                <w:sz w:val="23"/>
                <w:szCs w:val="23"/>
              </w:rPr>
            </w:pPr>
          </w:p>
          <w:p w:rsidR="00625CDE" w:rsidRDefault="00625CDE" w:rsidP="00077B36">
            <w:pPr>
              <w:pStyle w:val="Default"/>
              <w:ind w:left="720"/>
              <w:rPr>
                <w:sz w:val="23"/>
                <w:szCs w:val="23"/>
              </w:rPr>
            </w:pPr>
            <w:r>
              <w:rPr>
                <w:sz w:val="23"/>
                <w:szCs w:val="23"/>
              </w:rPr>
              <w:t xml:space="preserve">How do patterns help me skip count? </w:t>
            </w:r>
          </w:p>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625CDE" w:rsidRDefault="00D85633" w:rsidP="00D85633">
            <w:pPr>
              <w:rPr>
                <w:rFonts w:ascii="Times New Roman" w:hAnsi="Times New Roman" w:cs="Times New Roman"/>
                <w:b/>
                <w:i/>
                <w:sz w:val="24"/>
                <w:szCs w:val="24"/>
              </w:rPr>
            </w:pPr>
            <w:r w:rsidRPr="00625CDE">
              <w:rPr>
                <w:rFonts w:ascii="Times New Roman" w:hAnsi="Times New Roman" w:cs="Times New Roman"/>
                <w:b/>
                <w:i/>
                <w:sz w:val="24"/>
                <w:szCs w:val="24"/>
              </w:rPr>
              <w:t>Teacher:</w:t>
            </w:r>
          </w:p>
          <w:p w:rsidR="00625CDE" w:rsidRDefault="005909D6" w:rsidP="00D85633">
            <w:pPr>
              <w:rPr>
                <w:rFonts w:ascii="Times New Roman" w:hAnsi="Times New Roman" w:cs="Times New Roman"/>
                <w:sz w:val="24"/>
                <w:szCs w:val="24"/>
              </w:rPr>
            </w:pPr>
            <w:r>
              <w:rPr>
                <w:rFonts w:ascii="Times New Roman" w:hAnsi="Times New Roman" w:cs="Times New Roman"/>
                <w:sz w:val="24"/>
                <w:szCs w:val="24"/>
              </w:rPr>
              <w:t>Dry Erase Markers</w:t>
            </w:r>
          </w:p>
          <w:p w:rsidR="005909D6" w:rsidRDefault="005909D6" w:rsidP="00D85633">
            <w:pPr>
              <w:rPr>
                <w:rFonts w:ascii="Times New Roman" w:hAnsi="Times New Roman" w:cs="Times New Roman"/>
                <w:sz w:val="24"/>
                <w:szCs w:val="24"/>
              </w:rPr>
            </w:pPr>
            <w:r>
              <w:rPr>
                <w:rFonts w:ascii="Times New Roman" w:hAnsi="Times New Roman" w:cs="Times New Roman"/>
                <w:sz w:val="24"/>
                <w:szCs w:val="24"/>
              </w:rPr>
              <w:t>Sticky Notes</w:t>
            </w:r>
          </w:p>
          <w:p w:rsidR="005909D6" w:rsidRDefault="005909D6" w:rsidP="00D85633">
            <w:pPr>
              <w:rPr>
                <w:rFonts w:ascii="Times New Roman" w:hAnsi="Times New Roman" w:cs="Times New Roman"/>
                <w:sz w:val="24"/>
                <w:szCs w:val="24"/>
              </w:rPr>
            </w:pPr>
            <w:r>
              <w:rPr>
                <w:rFonts w:ascii="Times New Roman" w:hAnsi="Times New Roman" w:cs="Times New Roman"/>
                <w:sz w:val="24"/>
                <w:szCs w:val="24"/>
              </w:rPr>
              <w:t>Sharpened Colored Pencils</w:t>
            </w:r>
          </w:p>
          <w:p w:rsidR="005909D6" w:rsidRDefault="005909D6" w:rsidP="00D85633">
            <w:pPr>
              <w:rPr>
                <w:rFonts w:ascii="Times New Roman" w:hAnsi="Times New Roman" w:cs="Times New Roman"/>
                <w:sz w:val="24"/>
                <w:szCs w:val="24"/>
              </w:rPr>
            </w:pPr>
            <w:r>
              <w:rPr>
                <w:rFonts w:ascii="Times New Roman" w:hAnsi="Times New Roman" w:cs="Times New Roman"/>
                <w:sz w:val="24"/>
                <w:szCs w:val="24"/>
              </w:rPr>
              <w:t>Printed out Scenario</w:t>
            </w:r>
          </w:p>
          <w:p w:rsidR="005909D6" w:rsidRDefault="005909D6" w:rsidP="00D85633">
            <w:pPr>
              <w:rPr>
                <w:rFonts w:ascii="Times New Roman" w:hAnsi="Times New Roman" w:cs="Times New Roman"/>
                <w:sz w:val="24"/>
                <w:szCs w:val="24"/>
              </w:rPr>
            </w:pPr>
            <w:r>
              <w:rPr>
                <w:rFonts w:ascii="Times New Roman" w:hAnsi="Times New Roman" w:cs="Times New Roman"/>
                <w:sz w:val="24"/>
                <w:szCs w:val="24"/>
              </w:rPr>
              <w:t>EQ: Poster (all EQ’s)</w:t>
            </w:r>
          </w:p>
          <w:p w:rsidR="00200F1C" w:rsidRPr="005909D6" w:rsidRDefault="00200F1C" w:rsidP="00D85633">
            <w:pPr>
              <w:rPr>
                <w:rFonts w:ascii="Times New Roman" w:hAnsi="Times New Roman" w:cs="Times New Roman"/>
                <w:sz w:val="24"/>
                <w:szCs w:val="24"/>
              </w:rPr>
            </w:pPr>
          </w:p>
          <w:p w:rsidR="00D85633" w:rsidRPr="00200F1C" w:rsidRDefault="00625CDE" w:rsidP="00D85633">
            <w:pPr>
              <w:rPr>
                <w:rFonts w:ascii="Times New Roman" w:hAnsi="Times New Roman" w:cs="Times New Roman"/>
                <w:b/>
                <w:i/>
                <w:color w:val="FF0000"/>
                <w:sz w:val="24"/>
                <w:szCs w:val="24"/>
              </w:rPr>
            </w:pPr>
            <w:r>
              <w:rPr>
                <w:rFonts w:ascii="Times New Roman" w:hAnsi="Times New Roman" w:cs="Times New Roman"/>
                <w:b/>
                <w:i/>
                <w:sz w:val="24"/>
                <w:szCs w:val="24"/>
              </w:rPr>
              <w:t xml:space="preserve"> </w:t>
            </w:r>
            <w:r w:rsidRPr="00200F1C">
              <w:rPr>
                <w:rFonts w:ascii="Times New Roman" w:hAnsi="Times New Roman" w:cs="Times New Roman"/>
                <w:b/>
                <w:i/>
                <w:color w:val="FF0000"/>
                <w:sz w:val="24"/>
                <w:szCs w:val="24"/>
              </w:rPr>
              <w:t>(Engaging Scenario)</w:t>
            </w:r>
          </w:p>
          <w:p w:rsidR="00625CDE" w:rsidRPr="00200F1C" w:rsidRDefault="00625CDE" w:rsidP="00625CDE">
            <w:pPr>
              <w:pStyle w:val="Default"/>
              <w:rPr>
                <w:color w:val="FF0000"/>
                <w:sz w:val="23"/>
                <w:szCs w:val="23"/>
              </w:rPr>
            </w:pPr>
            <w:r w:rsidRPr="00200F1C">
              <w:rPr>
                <w:i/>
                <w:iCs/>
                <w:color w:val="FF0000"/>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p w:rsidR="00D85633" w:rsidRPr="00625CDE" w:rsidRDefault="00D85633" w:rsidP="003D7D31">
            <w:pPr>
              <w:rPr>
                <w:rFonts w:ascii="Times New Roman" w:hAnsi="Times New Roman" w:cs="Times New Roman"/>
                <w:b/>
                <w:i/>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5909D6" w:rsidRDefault="005909D6" w:rsidP="003D7D31">
            <w:pPr>
              <w:rPr>
                <w:rFonts w:ascii="Times New Roman" w:hAnsi="Times New Roman" w:cs="Times New Roman"/>
                <w:b/>
                <w:sz w:val="24"/>
                <w:szCs w:val="24"/>
              </w:rPr>
            </w:pPr>
          </w:p>
          <w:p w:rsidR="00200F1C" w:rsidRDefault="00200F1C" w:rsidP="003D7D31">
            <w:pPr>
              <w:rPr>
                <w:rFonts w:ascii="Times New Roman" w:hAnsi="Times New Roman" w:cs="Times New Roman"/>
                <w:sz w:val="24"/>
                <w:szCs w:val="24"/>
              </w:rPr>
            </w:pPr>
            <w:r>
              <w:rPr>
                <w:rFonts w:ascii="Times New Roman" w:hAnsi="Times New Roman" w:cs="Times New Roman"/>
                <w:sz w:val="24"/>
                <w:szCs w:val="24"/>
              </w:rPr>
              <w:t>Colored pencils/ markers</w:t>
            </w:r>
          </w:p>
          <w:p w:rsidR="00D568F1" w:rsidRDefault="00D568F1" w:rsidP="003D7D31">
            <w:pPr>
              <w:rPr>
                <w:rFonts w:ascii="Times New Roman" w:hAnsi="Times New Roman" w:cs="Times New Roman"/>
                <w:sz w:val="24"/>
                <w:szCs w:val="24"/>
              </w:rPr>
            </w:pPr>
            <w:r>
              <w:rPr>
                <w:rFonts w:ascii="Times New Roman" w:hAnsi="Times New Roman" w:cs="Times New Roman"/>
                <w:sz w:val="24"/>
                <w:szCs w:val="24"/>
              </w:rPr>
              <w:t>(</w:t>
            </w:r>
            <w:r w:rsidR="005909D6">
              <w:rPr>
                <w:rFonts w:ascii="Times New Roman" w:hAnsi="Times New Roman" w:cs="Times New Roman"/>
                <w:sz w:val="24"/>
                <w:szCs w:val="24"/>
              </w:rPr>
              <w:t>management)</w:t>
            </w:r>
          </w:p>
          <w:p w:rsidR="00200F1C" w:rsidRDefault="00200F1C" w:rsidP="003D7D31">
            <w:pPr>
              <w:rPr>
                <w:rFonts w:ascii="Times New Roman" w:hAnsi="Times New Roman" w:cs="Times New Roman"/>
                <w:sz w:val="24"/>
                <w:szCs w:val="24"/>
              </w:rPr>
            </w:pPr>
          </w:p>
          <w:p w:rsidR="00D568F1" w:rsidRDefault="00D91CAD" w:rsidP="003D7D31">
            <w:pPr>
              <w:rPr>
                <w:rFonts w:ascii="Times New Roman" w:hAnsi="Times New Roman" w:cs="Times New Roman"/>
                <w:sz w:val="24"/>
                <w:szCs w:val="24"/>
              </w:rPr>
            </w:pPr>
            <w:r>
              <w:rPr>
                <w:rFonts w:ascii="Times New Roman" w:hAnsi="Times New Roman" w:cs="Times New Roman"/>
                <w:sz w:val="24"/>
                <w:szCs w:val="24"/>
              </w:rPr>
              <w:t>Sticky Notes</w:t>
            </w:r>
          </w:p>
          <w:p w:rsidR="00D91CAD" w:rsidRDefault="00D91CAD" w:rsidP="003D7D31">
            <w:pPr>
              <w:rPr>
                <w:rFonts w:ascii="Times New Roman" w:hAnsi="Times New Roman" w:cs="Times New Roman"/>
                <w:sz w:val="24"/>
                <w:szCs w:val="24"/>
              </w:rPr>
            </w:pPr>
          </w:p>
          <w:p w:rsidR="00D91CAD" w:rsidRDefault="00D91CAD" w:rsidP="003D7D31">
            <w:pPr>
              <w:rPr>
                <w:rFonts w:ascii="Times New Roman" w:hAnsi="Times New Roman" w:cs="Times New Roman"/>
                <w:sz w:val="24"/>
                <w:szCs w:val="24"/>
              </w:rPr>
            </w:pPr>
            <w:r>
              <w:rPr>
                <w:rFonts w:ascii="Times New Roman" w:hAnsi="Times New Roman" w:cs="Times New Roman"/>
                <w:sz w:val="24"/>
                <w:szCs w:val="24"/>
              </w:rPr>
              <w:t xml:space="preserve">Sticky Notes with lines for writing. </w:t>
            </w:r>
          </w:p>
          <w:p w:rsidR="00200F1C" w:rsidRDefault="00200F1C" w:rsidP="003D7D31">
            <w:pPr>
              <w:rPr>
                <w:rFonts w:ascii="Times New Roman" w:hAnsi="Times New Roman" w:cs="Times New Roman"/>
                <w:sz w:val="24"/>
                <w:szCs w:val="24"/>
              </w:rPr>
            </w:pPr>
          </w:p>
          <w:p w:rsidR="00200F1C" w:rsidRPr="007E0998" w:rsidRDefault="00200F1C" w:rsidP="003D7D31">
            <w:pPr>
              <w:rPr>
                <w:rFonts w:ascii="Times New Roman" w:hAnsi="Times New Roman" w:cs="Times New Roman"/>
                <w:sz w:val="24"/>
                <w:szCs w:val="24"/>
              </w:rPr>
            </w:pPr>
            <w:r>
              <w:rPr>
                <w:rFonts w:ascii="Times New Roman" w:hAnsi="Times New Roman" w:cs="Times New Roman"/>
                <w:sz w:val="24"/>
                <w:szCs w:val="24"/>
              </w:rPr>
              <w:t>Pencils</w:t>
            </w:r>
          </w:p>
        </w:tc>
        <w:tc>
          <w:tcPr>
            <w:tcW w:w="5496" w:type="dxa"/>
            <w:gridSpan w:val="2"/>
          </w:tcPr>
          <w:p w:rsidR="00D85633" w:rsidRPr="00200F1C" w:rsidRDefault="007E0998" w:rsidP="003D7D31">
            <w:pPr>
              <w:rPr>
                <w:rFonts w:ascii="Times New Roman" w:hAnsi="Times New Roman" w:cs="Times New Roman"/>
                <w:b/>
                <w:color w:val="FF0000"/>
                <w:sz w:val="24"/>
                <w:szCs w:val="24"/>
              </w:rPr>
            </w:pPr>
            <w:r w:rsidRPr="00200F1C">
              <w:rPr>
                <w:rFonts w:ascii="Times New Roman" w:hAnsi="Times New Roman" w:cs="Times New Roman"/>
                <w:b/>
                <w:color w:val="FF0000"/>
                <w:sz w:val="24"/>
                <w:szCs w:val="24"/>
              </w:rPr>
              <w:t>(Use Common Vocabulary Cards)</w:t>
            </w:r>
          </w:p>
          <w:p w:rsidR="007E0998" w:rsidRDefault="007E0998" w:rsidP="003D7D31">
            <w:pPr>
              <w:rPr>
                <w:rFonts w:ascii="Times New Roman" w:hAnsi="Times New Roman" w:cs="Times New Roman"/>
                <w:b/>
                <w:sz w:val="24"/>
                <w:szCs w:val="24"/>
              </w:rPr>
            </w:pPr>
          </w:p>
          <w:p w:rsidR="00625CDE" w:rsidRDefault="00625CDE" w:rsidP="00625CDE">
            <w:pPr>
              <w:pStyle w:val="Default"/>
              <w:rPr>
                <w:sz w:val="23"/>
                <w:szCs w:val="23"/>
              </w:rPr>
            </w:pPr>
            <w:r>
              <w:rPr>
                <w:sz w:val="23"/>
                <w:szCs w:val="23"/>
              </w:rPr>
              <w:t xml:space="preserve">place value </w:t>
            </w:r>
          </w:p>
          <w:p w:rsidR="00625CDE" w:rsidRDefault="00625CDE" w:rsidP="00625CDE">
            <w:pPr>
              <w:pStyle w:val="Default"/>
              <w:rPr>
                <w:sz w:val="23"/>
                <w:szCs w:val="23"/>
              </w:rPr>
            </w:pPr>
            <w:r>
              <w:rPr>
                <w:sz w:val="23"/>
                <w:szCs w:val="23"/>
              </w:rPr>
              <w:t xml:space="preserve">hundreds </w:t>
            </w:r>
          </w:p>
          <w:p w:rsidR="00625CDE" w:rsidRDefault="00625CDE" w:rsidP="00625CDE">
            <w:pPr>
              <w:pStyle w:val="Default"/>
              <w:rPr>
                <w:sz w:val="23"/>
                <w:szCs w:val="23"/>
              </w:rPr>
            </w:pPr>
            <w:r>
              <w:rPr>
                <w:sz w:val="23"/>
                <w:szCs w:val="23"/>
              </w:rPr>
              <w:t xml:space="preserve">tens </w:t>
            </w:r>
          </w:p>
          <w:p w:rsidR="00625CDE" w:rsidRDefault="00625CDE" w:rsidP="00625CDE">
            <w:pPr>
              <w:pStyle w:val="Default"/>
              <w:rPr>
                <w:sz w:val="23"/>
                <w:szCs w:val="23"/>
              </w:rPr>
            </w:pPr>
            <w:r>
              <w:rPr>
                <w:sz w:val="23"/>
                <w:szCs w:val="23"/>
              </w:rPr>
              <w:t xml:space="preserve">ones skip count </w:t>
            </w:r>
          </w:p>
          <w:p w:rsidR="00D85633" w:rsidRDefault="00625CDE" w:rsidP="00625CDE">
            <w:pPr>
              <w:rPr>
                <w:rFonts w:ascii="Times New Roman" w:hAnsi="Times New Roman" w:cs="Times New Roman"/>
                <w:b/>
                <w:sz w:val="24"/>
                <w:szCs w:val="24"/>
              </w:rPr>
            </w:pPr>
            <w:r>
              <w:rPr>
                <w:sz w:val="23"/>
                <w:szCs w:val="23"/>
              </w:rPr>
              <w:t xml:space="preserve">counting on </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E4325" w:rsidP="00D85633">
            <w:pPr>
              <w:rPr>
                <w:rFonts w:ascii="Times New Roman" w:hAnsi="Times New Roman" w:cs="Times New Roman"/>
                <w:sz w:val="20"/>
                <w:szCs w:val="20"/>
              </w:rPr>
            </w:pPr>
            <w:r>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E8668B" w:rsidRDefault="00D85633" w:rsidP="00E8668B">
            <w:pPr>
              <w:pStyle w:val="Default"/>
            </w:pPr>
            <w:r>
              <w:rPr>
                <w:b/>
              </w:rPr>
              <w:t>Common Core State Standards:</w:t>
            </w:r>
            <w:r w:rsidR="00E8668B">
              <w:t xml:space="preserve"> </w:t>
            </w:r>
          </w:p>
          <w:tbl>
            <w:tblPr>
              <w:tblW w:w="0" w:type="auto"/>
              <w:tblBorders>
                <w:top w:val="nil"/>
                <w:left w:val="nil"/>
                <w:bottom w:val="nil"/>
                <w:right w:val="nil"/>
              </w:tblBorders>
              <w:tblLook w:val="0000" w:firstRow="0" w:lastRow="0" w:firstColumn="0" w:lastColumn="0" w:noHBand="0" w:noVBand="0"/>
            </w:tblPr>
            <w:tblGrid>
              <w:gridCol w:w="5160"/>
            </w:tblGrid>
            <w:tr w:rsidR="00E8668B">
              <w:trPr>
                <w:trHeight w:val="229"/>
              </w:trPr>
              <w:tc>
                <w:tcPr>
                  <w:tcW w:w="0" w:type="auto"/>
                </w:tcPr>
                <w:p w:rsidR="00E8668B" w:rsidRDefault="00E8668B">
                  <w:pPr>
                    <w:pStyle w:val="Default"/>
                    <w:rPr>
                      <w:sz w:val="22"/>
                      <w:szCs w:val="22"/>
                    </w:rPr>
                  </w:pPr>
                  <w:r>
                    <w:t xml:space="preserve"> </w:t>
                  </w:r>
                  <w:r>
                    <w:rPr>
                      <w:sz w:val="22"/>
                      <w:szCs w:val="22"/>
                    </w:rPr>
                    <w:t xml:space="preserve">2.NBT.2 </w:t>
                  </w:r>
                </w:p>
                <w:p w:rsidR="00E8668B" w:rsidRDefault="00E8668B">
                  <w:pPr>
                    <w:pStyle w:val="Default"/>
                    <w:rPr>
                      <w:sz w:val="22"/>
                      <w:szCs w:val="22"/>
                    </w:rPr>
                  </w:pPr>
                  <w:r>
                    <w:rPr>
                      <w:i/>
                      <w:iCs/>
                      <w:sz w:val="22"/>
                      <w:szCs w:val="22"/>
                    </w:rPr>
                    <w:t xml:space="preserve">Count within a 1,000; skip count by 5’s, 10’s, and 100’s </w:t>
                  </w:r>
                </w:p>
              </w:tc>
            </w:tr>
          </w:tbl>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984F4D" w:rsidRDefault="00D85633" w:rsidP="00E8668B">
            <w:pPr>
              <w:rPr>
                <w:rFonts w:ascii="Times New Roman" w:hAnsi="Times New Roman" w:cs="Times New Roman"/>
                <w:i/>
                <w:sz w:val="24"/>
                <w:szCs w:val="24"/>
              </w:rPr>
            </w:pPr>
            <w:r>
              <w:rPr>
                <w:rFonts w:ascii="Times New Roman" w:hAnsi="Times New Roman" w:cs="Times New Roman"/>
                <w:b/>
                <w:sz w:val="24"/>
                <w:szCs w:val="24"/>
              </w:rPr>
              <w:t>I Can Statement(s):</w:t>
            </w:r>
            <w:r w:rsidR="00984F4D">
              <w:rPr>
                <w:rFonts w:ascii="Times New Roman" w:hAnsi="Times New Roman" w:cs="Times New Roman"/>
                <w:b/>
                <w:sz w:val="24"/>
                <w:szCs w:val="24"/>
              </w:rPr>
              <w:t xml:space="preserve"> </w:t>
            </w:r>
            <w:r w:rsidR="00984F4D">
              <w:rPr>
                <w:rFonts w:ascii="Times New Roman" w:hAnsi="Times New Roman" w:cs="Times New Roman"/>
                <w:i/>
                <w:sz w:val="24"/>
                <w:szCs w:val="24"/>
              </w:rPr>
              <w:t xml:space="preserve">“I can brainstorm </w:t>
            </w:r>
            <w:r w:rsidR="00E8668B">
              <w:rPr>
                <w:rFonts w:ascii="Times New Roman" w:hAnsi="Times New Roman" w:cs="Times New Roman"/>
                <w:i/>
                <w:sz w:val="24"/>
                <w:szCs w:val="24"/>
              </w:rPr>
              <w:t xml:space="preserve">at least 2 different </w:t>
            </w:r>
            <w:r w:rsidR="00984F4D">
              <w:rPr>
                <w:rFonts w:ascii="Times New Roman" w:hAnsi="Times New Roman" w:cs="Times New Roman"/>
                <w:i/>
                <w:sz w:val="24"/>
                <w:szCs w:val="24"/>
              </w:rPr>
              <w:t>ways of counting by 5’s, 10’s, and 100’s by constructing a</w:t>
            </w:r>
            <w:r w:rsidR="00281D1A">
              <w:rPr>
                <w:rFonts w:ascii="Times New Roman" w:hAnsi="Times New Roman" w:cs="Times New Roman"/>
                <w:i/>
                <w:sz w:val="24"/>
                <w:szCs w:val="24"/>
              </w:rPr>
              <w:t xml:space="preserve"> Circle Map with both sentences </w:t>
            </w:r>
            <w:r w:rsidR="00984F4D">
              <w:rPr>
                <w:rFonts w:ascii="Times New Roman" w:hAnsi="Times New Roman" w:cs="Times New Roman"/>
                <w:i/>
                <w:sz w:val="24"/>
                <w:szCs w:val="24"/>
              </w:rPr>
              <w:t>and</w:t>
            </w:r>
            <w:r w:rsidR="00281D1A">
              <w:rPr>
                <w:rFonts w:ascii="Times New Roman" w:hAnsi="Times New Roman" w:cs="Times New Roman"/>
                <w:i/>
                <w:sz w:val="24"/>
                <w:szCs w:val="24"/>
              </w:rPr>
              <w:t xml:space="preserve"> </w:t>
            </w:r>
            <w:r w:rsidR="00984F4D">
              <w:rPr>
                <w:rFonts w:ascii="Times New Roman" w:hAnsi="Times New Roman" w:cs="Times New Roman"/>
                <w:i/>
                <w:sz w:val="24"/>
                <w:szCs w:val="24"/>
              </w:rPr>
              <w:t>pictures.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090432" w:rsidRDefault="00090432" w:rsidP="007B401D">
            <w:pPr>
              <w:rPr>
                <w:rFonts w:ascii="Times New Roman" w:hAnsi="Times New Roman" w:cs="Times New Roman"/>
                <w:sz w:val="24"/>
                <w:szCs w:val="24"/>
              </w:rPr>
            </w:pPr>
          </w:p>
          <w:p w:rsidR="00D85633" w:rsidRDefault="007E0998" w:rsidP="00674A66">
            <w:pPr>
              <w:rPr>
                <w:rFonts w:ascii="Times New Roman" w:hAnsi="Times New Roman" w:cs="Times New Roman"/>
                <w:sz w:val="24"/>
                <w:szCs w:val="24"/>
              </w:rPr>
            </w:pPr>
            <w:r>
              <w:rPr>
                <w:rFonts w:ascii="Times New Roman" w:hAnsi="Times New Roman" w:cs="Times New Roman"/>
                <w:sz w:val="24"/>
                <w:szCs w:val="24"/>
              </w:rPr>
              <w:t>What a fantastic start to a new school year! We have bee</w:t>
            </w:r>
            <w:r w:rsidR="00153258">
              <w:rPr>
                <w:rFonts w:ascii="Times New Roman" w:hAnsi="Times New Roman" w:cs="Times New Roman"/>
                <w:sz w:val="24"/>
                <w:szCs w:val="24"/>
              </w:rPr>
              <w:t xml:space="preserve">n asked to help the PTA </w:t>
            </w:r>
            <w:r>
              <w:rPr>
                <w:rFonts w:ascii="Times New Roman" w:hAnsi="Times New Roman" w:cs="Times New Roman"/>
                <w:sz w:val="24"/>
                <w:szCs w:val="24"/>
              </w:rPr>
              <w:t xml:space="preserve">with managing (keeping the materials organized) the school </w:t>
            </w:r>
            <w:r w:rsidR="00090432">
              <w:rPr>
                <w:rFonts w:ascii="Times New Roman" w:hAnsi="Times New Roman" w:cs="Times New Roman"/>
                <w:sz w:val="24"/>
                <w:szCs w:val="24"/>
              </w:rPr>
              <w:t xml:space="preserve">supply </w:t>
            </w:r>
            <w:r w:rsidR="00674A66">
              <w:rPr>
                <w:rFonts w:ascii="Times New Roman" w:hAnsi="Times New Roman" w:cs="Times New Roman"/>
                <w:sz w:val="24"/>
                <w:szCs w:val="24"/>
              </w:rPr>
              <w:t xml:space="preserve">store. </w:t>
            </w:r>
            <w:r w:rsidR="00153258">
              <w:rPr>
                <w:rFonts w:ascii="Times New Roman" w:hAnsi="Times New Roman" w:cs="Times New Roman"/>
                <w:sz w:val="24"/>
                <w:szCs w:val="24"/>
              </w:rPr>
              <w:t>Our task (job) is</w:t>
            </w:r>
            <w:r>
              <w:rPr>
                <w:rFonts w:ascii="Times New Roman" w:hAnsi="Times New Roman" w:cs="Times New Roman"/>
                <w:sz w:val="24"/>
                <w:szCs w:val="24"/>
              </w:rPr>
              <w:t xml:space="preserve"> to </w:t>
            </w:r>
            <w:r w:rsidR="00984F4D">
              <w:rPr>
                <w:rFonts w:ascii="Times New Roman" w:hAnsi="Times New Roman" w:cs="Times New Roman"/>
                <w:sz w:val="24"/>
                <w:szCs w:val="24"/>
              </w:rPr>
              <w:t>identify what</w:t>
            </w:r>
            <w:r w:rsidR="00153258">
              <w:rPr>
                <w:rFonts w:ascii="Times New Roman" w:hAnsi="Times New Roman" w:cs="Times New Roman"/>
                <w:sz w:val="24"/>
                <w:szCs w:val="24"/>
              </w:rPr>
              <w:t xml:space="preserve"> and how many</w:t>
            </w:r>
            <w:r w:rsidR="00984F4D">
              <w:rPr>
                <w:rFonts w:ascii="Times New Roman" w:hAnsi="Times New Roman" w:cs="Times New Roman"/>
                <w:sz w:val="24"/>
                <w:szCs w:val="24"/>
              </w:rPr>
              <w:t xml:space="preserve"> items are left and what new materials </w:t>
            </w:r>
            <w:r w:rsidR="00153258">
              <w:rPr>
                <w:rFonts w:ascii="Times New Roman" w:hAnsi="Times New Roman" w:cs="Times New Roman"/>
                <w:sz w:val="24"/>
                <w:szCs w:val="24"/>
              </w:rPr>
              <w:t xml:space="preserve">need to be ordered. </w:t>
            </w:r>
            <w:r w:rsidR="00E4709A">
              <w:rPr>
                <w:rFonts w:ascii="Times New Roman" w:hAnsi="Times New Roman" w:cs="Times New Roman"/>
                <w:sz w:val="24"/>
                <w:szCs w:val="24"/>
              </w:rPr>
              <w:t>Before we start</w:t>
            </w:r>
            <w:r w:rsidR="00D91CAD">
              <w:rPr>
                <w:rFonts w:ascii="Times New Roman" w:hAnsi="Times New Roman" w:cs="Times New Roman"/>
                <w:sz w:val="24"/>
                <w:szCs w:val="24"/>
              </w:rPr>
              <w:t xml:space="preserve"> our task to help the PTA</w:t>
            </w:r>
            <w:r w:rsidR="00E4709A">
              <w:rPr>
                <w:rFonts w:ascii="Times New Roman" w:hAnsi="Times New Roman" w:cs="Times New Roman"/>
                <w:sz w:val="24"/>
                <w:szCs w:val="24"/>
              </w:rPr>
              <w:t xml:space="preserve">, </w:t>
            </w:r>
            <w:r w:rsidR="00153258">
              <w:rPr>
                <w:rFonts w:ascii="Times New Roman" w:hAnsi="Times New Roman" w:cs="Times New Roman"/>
                <w:sz w:val="24"/>
                <w:szCs w:val="24"/>
              </w:rPr>
              <w:t>you and your partner will need to brainstorm at least 2 different ways to count numbers in groups of 5’</w:t>
            </w:r>
            <w:r w:rsidR="00E4709A">
              <w:rPr>
                <w:rFonts w:ascii="Times New Roman" w:hAnsi="Times New Roman" w:cs="Times New Roman"/>
                <w:sz w:val="24"/>
                <w:szCs w:val="24"/>
              </w:rPr>
              <w:t xml:space="preserve">s, </w:t>
            </w:r>
            <w:r w:rsidR="00153258">
              <w:rPr>
                <w:rFonts w:ascii="Times New Roman" w:hAnsi="Times New Roman" w:cs="Times New Roman"/>
                <w:sz w:val="24"/>
                <w:szCs w:val="24"/>
              </w:rPr>
              <w:t>10’s,</w:t>
            </w:r>
            <w:r w:rsidR="00E4709A">
              <w:rPr>
                <w:rFonts w:ascii="Times New Roman" w:hAnsi="Times New Roman" w:cs="Times New Roman"/>
                <w:sz w:val="24"/>
                <w:szCs w:val="24"/>
              </w:rPr>
              <w:t xml:space="preserve"> </w:t>
            </w:r>
            <w:r w:rsidR="00153258">
              <w:rPr>
                <w:rFonts w:ascii="Times New Roman" w:hAnsi="Times New Roman" w:cs="Times New Roman"/>
                <w:sz w:val="24"/>
                <w:szCs w:val="24"/>
              </w:rPr>
              <w:t>and 100’s</w:t>
            </w:r>
            <w:r w:rsidR="00E8668B">
              <w:rPr>
                <w:rFonts w:ascii="Times New Roman" w:hAnsi="Times New Roman" w:cs="Times New Roman"/>
                <w:sz w:val="24"/>
                <w:szCs w:val="24"/>
              </w:rPr>
              <w:t xml:space="preserve"> to help build a greate</w:t>
            </w:r>
            <w:r w:rsidR="0035165D">
              <w:rPr>
                <w:rFonts w:ascii="Times New Roman" w:hAnsi="Times New Roman" w:cs="Times New Roman"/>
                <w:sz w:val="24"/>
                <w:szCs w:val="24"/>
              </w:rPr>
              <w:t xml:space="preserve">r understanding of how numbers are counted in </w:t>
            </w:r>
            <w:r w:rsidR="00D91CAD">
              <w:rPr>
                <w:rFonts w:ascii="Times New Roman" w:hAnsi="Times New Roman" w:cs="Times New Roman"/>
                <w:sz w:val="24"/>
                <w:szCs w:val="24"/>
              </w:rPr>
              <w:t xml:space="preserve">equal </w:t>
            </w:r>
            <w:r w:rsidR="0035165D">
              <w:rPr>
                <w:rFonts w:ascii="Times New Roman" w:hAnsi="Times New Roman" w:cs="Times New Roman"/>
                <w:sz w:val="24"/>
                <w:szCs w:val="24"/>
              </w:rPr>
              <w:t>groups.</w:t>
            </w:r>
            <w:r w:rsidR="00D91CAD">
              <w:rPr>
                <w:rFonts w:ascii="Times New Roman" w:hAnsi="Times New Roman" w:cs="Times New Roman"/>
                <w:sz w:val="24"/>
                <w:szCs w:val="24"/>
              </w:rPr>
              <w:t xml:space="preserve"> What do you</w:t>
            </w:r>
            <w:r w:rsidR="00E8668B">
              <w:rPr>
                <w:rFonts w:ascii="Times New Roman" w:hAnsi="Times New Roman" w:cs="Times New Roman"/>
                <w:sz w:val="24"/>
                <w:szCs w:val="24"/>
              </w:rPr>
              <w:t xml:space="preserve"> know about skip counting?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4709A" w:rsidRDefault="00361AC2" w:rsidP="00E4709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Teacher shares new exciting w</w:t>
            </w:r>
            <w:r w:rsidR="00E4709A">
              <w:rPr>
                <w:rFonts w:ascii="Times New Roman" w:hAnsi="Times New Roman" w:cs="Times New Roman"/>
                <w:sz w:val="24"/>
                <w:szCs w:val="24"/>
              </w:rPr>
              <w:t>ay we will be learning Math this year through Engaging Scenarios and completion of tasks.</w:t>
            </w:r>
            <w:r w:rsidR="00E61147">
              <w:rPr>
                <w:rFonts w:ascii="Times New Roman" w:hAnsi="Times New Roman" w:cs="Times New Roman"/>
                <w:sz w:val="24"/>
                <w:szCs w:val="24"/>
              </w:rPr>
              <w:t xml:space="preserve"> (model new</w:t>
            </w:r>
            <w:r w:rsidR="00674A66">
              <w:rPr>
                <w:rFonts w:ascii="Times New Roman" w:hAnsi="Times New Roman" w:cs="Times New Roman"/>
                <w:sz w:val="24"/>
                <w:szCs w:val="24"/>
              </w:rPr>
              <w:t xml:space="preserve"> scenario)</w:t>
            </w:r>
          </w:p>
          <w:p w:rsidR="00E4709A" w:rsidRDefault="00E4709A" w:rsidP="00E4709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Teacher models/reviews how and why great thinkers start with a Circle Map to brainstorm brilliant ideas</w:t>
            </w:r>
            <w:r w:rsidR="00361AC2">
              <w:rPr>
                <w:rFonts w:ascii="Times New Roman" w:hAnsi="Times New Roman" w:cs="Times New Roman"/>
                <w:sz w:val="24"/>
                <w:szCs w:val="24"/>
              </w:rPr>
              <w:t xml:space="preserve"> to demonstrate what we already know</w:t>
            </w:r>
            <w:r w:rsidR="00674A66">
              <w:rPr>
                <w:rFonts w:ascii="Times New Roman" w:hAnsi="Times New Roman" w:cs="Times New Roman"/>
                <w:sz w:val="24"/>
                <w:szCs w:val="24"/>
              </w:rPr>
              <w:t xml:space="preserve"> and how we know these skills</w:t>
            </w:r>
            <w:r w:rsidR="00361AC2">
              <w:rPr>
                <w:rFonts w:ascii="Times New Roman" w:hAnsi="Times New Roman" w:cs="Times New Roman"/>
                <w:sz w:val="24"/>
                <w:szCs w:val="24"/>
              </w:rPr>
              <w:t xml:space="preserve">. </w:t>
            </w:r>
          </w:p>
          <w:p w:rsidR="00361AC2" w:rsidRPr="00E4709A" w:rsidRDefault="00E8668B" w:rsidP="00E4709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Teacher reveals new EQ poster (all EQ’s stay up during unit)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E8668B" w:rsidRDefault="00E8668B" w:rsidP="00E8668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Teacher/students discuss why </w:t>
            </w:r>
            <w:r w:rsidR="00E4565F">
              <w:rPr>
                <w:rFonts w:ascii="Times New Roman" w:hAnsi="Times New Roman" w:cs="Times New Roman"/>
                <w:sz w:val="24"/>
                <w:szCs w:val="24"/>
              </w:rPr>
              <w:t>brainstorming is important before a lesson.</w:t>
            </w:r>
          </w:p>
          <w:p w:rsidR="00674A66" w:rsidRDefault="00674A66" w:rsidP="00E8668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Teacher/students review how to writ</w:t>
            </w:r>
            <w:r w:rsidR="00D91CAD">
              <w:rPr>
                <w:rFonts w:ascii="Times New Roman" w:hAnsi="Times New Roman" w:cs="Times New Roman"/>
                <w:sz w:val="24"/>
                <w:szCs w:val="24"/>
              </w:rPr>
              <w:t>e thoughts on a Sticky Note</w:t>
            </w:r>
          </w:p>
          <w:p w:rsidR="00674A66" w:rsidRDefault="00674A66" w:rsidP="00E8668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Teacher/students review how to work in partners (What does it look &amp; sound like?)</w:t>
            </w:r>
          </w:p>
          <w:p w:rsidR="00674A66" w:rsidRPr="00674A66" w:rsidRDefault="00674A66" w:rsidP="00674A66">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674A66" w:rsidRDefault="00674A66" w:rsidP="00674A6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w:t>
            </w:r>
            <w:r w:rsidR="00B11623">
              <w:rPr>
                <w:rFonts w:ascii="Times New Roman" w:hAnsi="Times New Roman" w:cs="Times New Roman"/>
                <w:sz w:val="24"/>
                <w:szCs w:val="24"/>
              </w:rPr>
              <w:t>udent partners write</w:t>
            </w:r>
            <w:r>
              <w:rPr>
                <w:rFonts w:ascii="Times New Roman" w:hAnsi="Times New Roman" w:cs="Times New Roman"/>
                <w:sz w:val="24"/>
                <w:szCs w:val="24"/>
              </w:rPr>
              <w:t xml:space="preserve"> 2 different thoughts on Sticky</w:t>
            </w:r>
            <w:r w:rsidR="00B11623">
              <w:rPr>
                <w:rFonts w:ascii="Times New Roman" w:hAnsi="Times New Roman" w:cs="Times New Roman"/>
                <w:sz w:val="24"/>
                <w:szCs w:val="24"/>
              </w:rPr>
              <w:t xml:space="preserve"> Notes.</w:t>
            </w:r>
          </w:p>
          <w:p w:rsidR="00B11623" w:rsidRPr="00674A66" w:rsidRDefault="00B11623" w:rsidP="00674A6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Teacher surveys partners to ask QAR?’s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11623" w:rsidRPr="00E61147" w:rsidRDefault="00B11623" w:rsidP="00B11623">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Students return to whole group and report out at least 1 thought to “teach someone else”</w:t>
            </w:r>
          </w:p>
          <w:p w:rsidR="00E61147" w:rsidRPr="00B11623" w:rsidRDefault="00E61147" w:rsidP="00B11623">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Students also share how they felt about synergizing (collaborating) with each other. What worked and what could be a skill we need to work on (waiting turns to talk or providing positive feedback)</w:t>
            </w:r>
          </w:p>
          <w:p w:rsidR="00B11623" w:rsidRPr="00B11623" w:rsidRDefault="00B11623" w:rsidP="00B11623">
            <w:pPr>
              <w:rPr>
                <w:rFonts w:ascii="Times New Roman" w:hAnsi="Times New Roman" w:cs="Times New Roman"/>
                <w:sz w:val="24"/>
                <w:szCs w:val="24"/>
              </w:rPr>
            </w:pPr>
            <w:r>
              <w:rPr>
                <w:rFonts w:ascii="Times New Roman" w:hAnsi="Times New Roman" w:cs="Times New Roman"/>
                <w:sz w:val="24"/>
                <w:szCs w:val="24"/>
              </w:rPr>
              <w:t xml:space="preserve">“Tomorrow we will use our data that we have collected on our Circle Map to </w:t>
            </w:r>
            <w:r w:rsidR="00D568F1">
              <w:rPr>
                <w:rFonts w:ascii="Times New Roman" w:hAnsi="Times New Roman" w:cs="Times New Roman"/>
                <w:sz w:val="24"/>
                <w:szCs w:val="24"/>
              </w:rPr>
              <w:t xml:space="preserve">help us skip count and calculate various objects.”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7E0998">
              <w:trPr>
                <w:trHeight w:val="229"/>
              </w:trPr>
              <w:tc>
                <w:tcPr>
                  <w:tcW w:w="0" w:type="auto"/>
                </w:tcPr>
                <w:p w:rsidR="007E0998" w:rsidRDefault="007E0998">
                  <w:pPr>
                    <w:pStyle w:val="Default"/>
                    <w:rPr>
                      <w:color w:val="auto"/>
                    </w:rPr>
                  </w:pPr>
                  <w:r>
                    <w:t xml:space="preserve"> </w:t>
                  </w:r>
                </w:p>
                <w:p w:rsidR="007E0998" w:rsidRDefault="007E0998">
                  <w:pPr>
                    <w:pStyle w:val="Default"/>
                    <w:rPr>
                      <w:sz w:val="22"/>
                      <w:szCs w:val="22"/>
                    </w:rPr>
                  </w:pPr>
                  <w:r>
                    <w:rPr>
                      <w:sz w:val="22"/>
                      <w:szCs w:val="22"/>
                    </w:rPr>
                    <w:t xml:space="preserve">Skip count by numbers other than 2’s, 5’s and 10’s. </w:t>
                  </w:r>
                </w:p>
                <w:p w:rsidR="007E0998" w:rsidRDefault="007E0998">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7E0998">
              <w:trPr>
                <w:trHeight w:val="995"/>
              </w:trPr>
              <w:tc>
                <w:tcPr>
                  <w:tcW w:w="0" w:type="auto"/>
                </w:tcPr>
                <w:p w:rsidR="007E0998" w:rsidRDefault="007E0998">
                  <w:pPr>
                    <w:pStyle w:val="Default"/>
                    <w:rPr>
                      <w:color w:val="auto"/>
                    </w:rPr>
                  </w:pPr>
                  <w:r>
                    <w:t xml:space="preserve"> </w:t>
                  </w:r>
                </w:p>
                <w:p w:rsidR="007E0998" w:rsidRDefault="007E0998">
                  <w:pPr>
                    <w:pStyle w:val="Default"/>
                    <w:rPr>
                      <w:sz w:val="22"/>
                      <w:szCs w:val="22"/>
                    </w:rPr>
                  </w:pPr>
                  <w:r>
                    <w:rPr>
                      <w:sz w:val="22"/>
                      <w:szCs w:val="22"/>
                    </w:rPr>
                    <w:t xml:space="preserve">Have pictures of materials for students to manipulate when counting. </w:t>
                  </w:r>
                </w:p>
                <w:p w:rsidR="007E0998" w:rsidRDefault="007E0998">
                  <w:pPr>
                    <w:pStyle w:val="Default"/>
                    <w:rPr>
                      <w:sz w:val="22"/>
                      <w:szCs w:val="22"/>
                    </w:rPr>
                  </w:pPr>
                  <w:r>
                    <w:rPr>
                      <w:sz w:val="22"/>
                      <w:szCs w:val="22"/>
                    </w:rPr>
                    <w:t xml:space="preserve">Cut each shelf apart or enlarge the school store inventory poster to allow the students to focus on counting one item at a time. </w:t>
                  </w:r>
                </w:p>
                <w:p w:rsidR="007E0998" w:rsidRDefault="007E0998">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7E0998">
              <w:trPr>
                <w:trHeight w:val="1258"/>
              </w:trPr>
              <w:tc>
                <w:tcPr>
                  <w:tcW w:w="0" w:type="auto"/>
                </w:tcPr>
                <w:p w:rsidR="007E0998" w:rsidRDefault="007E0998">
                  <w:pPr>
                    <w:pStyle w:val="Default"/>
                    <w:rPr>
                      <w:color w:val="auto"/>
                    </w:rPr>
                  </w:pPr>
                </w:p>
                <w:p w:rsidR="007E0998" w:rsidRDefault="007E0998">
                  <w:pPr>
                    <w:pStyle w:val="Default"/>
                    <w:rPr>
                      <w:sz w:val="22"/>
                      <w:szCs w:val="22"/>
                    </w:rPr>
                  </w:pPr>
                  <w:r>
                    <w:rPr>
                      <w:sz w:val="22"/>
                      <w:szCs w:val="22"/>
                    </w:rPr>
                    <w:t xml:space="preserve">Pre-teach vocabulary: </w:t>
                  </w:r>
                  <w:r>
                    <w:rPr>
                      <w:b/>
                      <w:bCs/>
                      <w:i/>
                      <w:iCs/>
                      <w:sz w:val="22"/>
                      <w:szCs w:val="22"/>
                    </w:rPr>
                    <w:t xml:space="preserve">total </w:t>
                  </w:r>
                </w:p>
                <w:p w:rsidR="007E0998" w:rsidRDefault="007E0998">
                  <w:pPr>
                    <w:pStyle w:val="Default"/>
                    <w:rPr>
                      <w:sz w:val="22"/>
                      <w:szCs w:val="22"/>
                    </w:rPr>
                  </w:pPr>
                  <w:r>
                    <w:rPr>
                      <w:sz w:val="22"/>
                      <w:szCs w:val="22"/>
                    </w:rPr>
                    <w:t xml:space="preserve">Have pictures of material for students to manipulate while counting. </w:t>
                  </w:r>
                </w:p>
                <w:p w:rsidR="007E0998" w:rsidRDefault="007E0998">
                  <w:pPr>
                    <w:pStyle w:val="Default"/>
                    <w:rPr>
                      <w:sz w:val="22"/>
                      <w:szCs w:val="22"/>
                    </w:rPr>
                  </w:pPr>
                  <w:r>
                    <w:rPr>
                      <w:sz w:val="22"/>
                      <w:szCs w:val="22"/>
                    </w:rPr>
                    <w:t xml:space="preserve">Help students make a personal math dictionary with the word wall pictures/cards and key vocabulary to refer back to throughout the year. </w:t>
                  </w: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E0998" w:rsidP="008C13D7">
            <w:pPr>
              <w:rPr>
                <w:rFonts w:ascii="Times New Roman" w:hAnsi="Times New Roman" w:cs="Times New Roman"/>
                <w:sz w:val="24"/>
                <w:szCs w:val="24"/>
              </w:rPr>
            </w:pPr>
            <w:r>
              <w:rPr>
                <w:rFonts w:ascii="Times New Roman" w:hAnsi="Times New Roman" w:cs="Times New Roman"/>
                <w:sz w:val="24"/>
                <w:szCs w:val="24"/>
              </w:rPr>
              <w:t>Pre Asses</w:t>
            </w:r>
            <w:r w:rsidR="00D568F1">
              <w:rPr>
                <w:rFonts w:ascii="Times New Roman" w:hAnsi="Times New Roman" w:cs="Times New Roman"/>
                <w:sz w:val="24"/>
                <w:szCs w:val="24"/>
              </w:rPr>
              <w:t>sment to be administered after brainstorming</w:t>
            </w:r>
            <w:r>
              <w:rPr>
                <w:rFonts w:ascii="Times New Roman" w:hAnsi="Times New Roman" w:cs="Times New Roman"/>
                <w:sz w:val="24"/>
                <w:szCs w:val="24"/>
              </w:rPr>
              <w:t xml:space="preserve">. (In </w:t>
            </w:r>
            <w:r w:rsidR="00D568F1">
              <w:rPr>
                <w:rFonts w:ascii="Times New Roman" w:hAnsi="Times New Roman" w:cs="Times New Roman"/>
                <w:sz w:val="24"/>
                <w:szCs w:val="24"/>
              </w:rPr>
              <w:t xml:space="preserve">CC </w:t>
            </w:r>
            <w:r w:rsidR="00E61147">
              <w:rPr>
                <w:rFonts w:ascii="Times New Roman" w:hAnsi="Times New Roman" w:cs="Times New Roman"/>
                <w:sz w:val="24"/>
                <w:szCs w:val="24"/>
              </w:rPr>
              <w:t xml:space="preserve">GEMS </w:t>
            </w:r>
            <w:r w:rsidR="00D568F1">
              <w:rPr>
                <w:rFonts w:ascii="Times New Roman" w:hAnsi="Times New Roman" w:cs="Times New Roman"/>
                <w:sz w:val="24"/>
                <w:szCs w:val="24"/>
              </w:rPr>
              <w:t xml:space="preserve">Math </w:t>
            </w:r>
            <w:r>
              <w:rPr>
                <w:rFonts w:ascii="Times New Roman" w:hAnsi="Times New Roman" w:cs="Times New Roman"/>
                <w:sz w:val="24"/>
                <w:szCs w:val="24"/>
              </w:rPr>
              <w:t>folder)</w:t>
            </w:r>
          </w:p>
          <w:p w:rsidR="00965050" w:rsidRDefault="00965050" w:rsidP="008C13D7">
            <w:pPr>
              <w:rPr>
                <w:rFonts w:ascii="Times New Roman" w:hAnsi="Times New Roman" w:cs="Times New Roman"/>
                <w:sz w:val="24"/>
                <w:szCs w:val="24"/>
              </w:rPr>
            </w:pPr>
            <w:r>
              <w:rPr>
                <w:rFonts w:ascii="Times New Roman" w:hAnsi="Times New Roman" w:cs="Times New Roman"/>
                <w:sz w:val="24"/>
                <w:szCs w:val="24"/>
              </w:rPr>
              <w:t xml:space="preserve">Baseline data to be analyzed and uploaded to data spreadsheet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D85633" w:rsidRDefault="00E61147" w:rsidP="008C13D7">
            <w:pPr>
              <w:rPr>
                <w:rFonts w:ascii="Times New Roman" w:hAnsi="Times New Roman" w:cs="Times New Roman"/>
                <w:sz w:val="24"/>
                <w:szCs w:val="24"/>
              </w:rPr>
            </w:pPr>
            <w:r>
              <w:rPr>
                <w:rFonts w:ascii="Times New Roman" w:hAnsi="Times New Roman" w:cs="Times New Roman"/>
                <w:sz w:val="24"/>
                <w:szCs w:val="24"/>
              </w:rPr>
              <w:t>Future differentiation needed (who and what?):</w:t>
            </w:r>
          </w:p>
          <w:p w:rsidR="00E61147" w:rsidRDefault="00E61147" w:rsidP="008C13D7">
            <w:pPr>
              <w:rPr>
                <w:rFonts w:ascii="Times New Roman" w:hAnsi="Times New Roman" w:cs="Times New Roman"/>
                <w:sz w:val="24"/>
                <w:szCs w:val="24"/>
              </w:rPr>
            </w:pPr>
          </w:p>
          <w:p w:rsidR="00E61147" w:rsidRDefault="00E61147" w:rsidP="008C13D7">
            <w:pPr>
              <w:rPr>
                <w:rFonts w:ascii="Times New Roman" w:hAnsi="Times New Roman" w:cs="Times New Roman"/>
                <w:sz w:val="24"/>
                <w:szCs w:val="24"/>
              </w:rPr>
            </w:pPr>
            <w:r>
              <w:rPr>
                <w:rFonts w:ascii="Times New Roman" w:hAnsi="Times New Roman" w:cs="Times New Roman"/>
                <w:sz w:val="24"/>
                <w:szCs w:val="24"/>
              </w:rPr>
              <w:t>Synergizing/Collaboration (Wha</w:t>
            </w:r>
            <w:r w:rsidR="00965050">
              <w:rPr>
                <w:rFonts w:ascii="Times New Roman" w:hAnsi="Times New Roman" w:cs="Times New Roman"/>
                <w:sz w:val="24"/>
                <w:szCs w:val="24"/>
              </w:rPr>
              <w:t>t worked &amp; W</w:t>
            </w:r>
            <w:r>
              <w:rPr>
                <w:rFonts w:ascii="Times New Roman" w:hAnsi="Times New Roman" w:cs="Times New Roman"/>
                <w:sz w:val="24"/>
                <w:szCs w:val="24"/>
              </w:rPr>
              <w:t>hat habits need to be reviewed):</w:t>
            </w:r>
          </w:p>
          <w:p w:rsidR="00E61147" w:rsidRDefault="00E61147" w:rsidP="008C13D7">
            <w:pPr>
              <w:rPr>
                <w:rFonts w:ascii="Times New Roman" w:hAnsi="Times New Roman" w:cs="Times New Roman"/>
                <w:sz w:val="24"/>
                <w:szCs w:val="24"/>
              </w:rPr>
            </w:pPr>
          </w:p>
          <w:p w:rsidR="00E61147" w:rsidRDefault="00E61147" w:rsidP="008C13D7">
            <w:pPr>
              <w:rPr>
                <w:rFonts w:ascii="Times New Roman" w:hAnsi="Times New Roman" w:cs="Times New Roman"/>
                <w:sz w:val="24"/>
                <w:szCs w:val="24"/>
              </w:rPr>
            </w:pPr>
            <w:r>
              <w:rPr>
                <w:rFonts w:ascii="Times New Roman" w:hAnsi="Times New Roman" w:cs="Times New Roman"/>
                <w:sz w:val="24"/>
                <w:szCs w:val="24"/>
              </w:rPr>
              <w:t>Student Resources:</w:t>
            </w:r>
          </w:p>
          <w:p w:rsidR="00E61147" w:rsidRDefault="00E61147" w:rsidP="008C13D7">
            <w:pPr>
              <w:rPr>
                <w:rFonts w:ascii="Times New Roman" w:hAnsi="Times New Roman" w:cs="Times New Roman"/>
                <w:sz w:val="24"/>
                <w:szCs w:val="24"/>
              </w:rPr>
            </w:pPr>
          </w:p>
          <w:p w:rsidR="00E61147" w:rsidRDefault="00E61147" w:rsidP="008C13D7">
            <w:pPr>
              <w:rPr>
                <w:rFonts w:ascii="Times New Roman" w:hAnsi="Times New Roman" w:cs="Times New Roman"/>
                <w:sz w:val="24"/>
                <w:szCs w:val="24"/>
              </w:rPr>
            </w:pPr>
            <w:r>
              <w:rPr>
                <w:rFonts w:ascii="Times New Roman" w:hAnsi="Times New Roman" w:cs="Times New Roman"/>
                <w:sz w:val="24"/>
                <w:szCs w:val="24"/>
              </w:rPr>
              <w:t>Teacher Resources:</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ABB3E53"/>
    <w:multiLevelType w:val="hybridMultilevel"/>
    <w:tmpl w:val="6E924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B6604C"/>
    <w:multiLevelType w:val="hybridMultilevel"/>
    <w:tmpl w:val="20360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24E27"/>
    <w:multiLevelType w:val="hybridMultilevel"/>
    <w:tmpl w:val="F5D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241DD9"/>
    <w:multiLevelType w:val="hybridMultilevel"/>
    <w:tmpl w:val="79D8D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D21B89"/>
    <w:multiLevelType w:val="hybridMultilevel"/>
    <w:tmpl w:val="A1A49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0"/>
  </w:num>
  <w:num w:numId="6">
    <w:abstractNumId w:val="7"/>
  </w:num>
  <w:num w:numId="7">
    <w:abstractNumId w:val="8"/>
  </w:num>
  <w:num w:numId="8">
    <w:abstractNumId w:val="11"/>
  </w:num>
  <w:num w:numId="9">
    <w:abstractNumId w:val="4"/>
  </w:num>
  <w:num w:numId="10">
    <w:abstractNumId w:val="6"/>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77B36"/>
    <w:rsid w:val="00090432"/>
    <w:rsid w:val="00153258"/>
    <w:rsid w:val="001D3802"/>
    <w:rsid w:val="00200F1C"/>
    <w:rsid w:val="00224A5F"/>
    <w:rsid w:val="00274ACD"/>
    <w:rsid w:val="0028190D"/>
    <w:rsid w:val="00281D1A"/>
    <w:rsid w:val="0035165D"/>
    <w:rsid w:val="00361AC2"/>
    <w:rsid w:val="003D7D31"/>
    <w:rsid w:val="004B658C"/>
    <w:rsid w:val="0051657B"/>
    <w:rsid w:val="00570FB8"/>
    <w:rsid w:val="005909D6"/>
    <w:rsid w:val="005C4CBE"/>
    <w:rsid w:val="00625CDE"/>
    <w:rsid w:val="00643719"/>
    <w:rsid w:val="00674A66"/>
    <w:rsid w:val="006A0ACD"/>
    <w:rsid w:val="007B401D"/>
    <w:rsid w:val="007E0998"/>
    <w:rsid w:val="007E4325"/>
    <w:rsid w:val="008B384A"/>
    <w:rsid w:val="008C13D7"/>
    <w:rsid w:val="00965050"/>
    <w:rsid w:val="00984F4D"/>
    <w:rsid w:val="009B085C"/>
    <w:rsid w:val="009C5A08"/>
    <w:rsid w:val="00A67FA5"/>
    <w:rsid w:val="00AD253E"/>
    <w:rsid w:val="00B11623"/>
    <w:rsid w:val="00B51CA8"/>
    <w:rsid w:val="00C92D93"/>
    <w:rsid w:val="00CB2DBC"/>
    <w:rsid w:val="00CD5617"/>
    <w:rsid w:val="00CF101E"/>
    <w:rsid w:val="00D568F1"/>
    <w:rsid w:val="00D7779B"/>
    <w:rsid w:val="00D85633"/>
    <w:rsid w:val="00D91CAD"/>
    <w:rsid w:val="00E4565F"/>
    <w:rsid w:val="00E4709A"/>
    <w:rsid w:val="00E522D4"/>
    <w:rsid w:val="00E61147"/>
    <w:rsid w:val="00E8668B"/>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2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25CD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C3C02B9-B0A9-4779-A82C-EE0FFE41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19</cp:revision>
  <dcterms:created xsi:type="dcterms:W3CDTF">2012-06-24T23:10:00Z</dcterms:created>
  <dcterms:modified xsi:type="dcterms:W3CDTF">2012-06-26T13:32:00Z</dcterms:modified>
</cp:coreProperties>
</file>